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17FF" w14:textId="77777777" w:rsidR="002F0276" w:rsidRDefault="002F0276" w:rsidP="002F0276">
      <w:pPr>
        <w:contextualSpacing/>
        <w:jc w:val="center"/>
        <w:rPr>
          <w:rFonts w:ascii="Arial" w:hAnsi="Arial" w:cs="Arial"/>
          <w:sz w:val="32"/>
          <w:szCs w:val="32"/>
        </w:rPr>
      </w:pPr>
    </w:p>
    <w:p w14:paraId="27C353E6" w14:textId="04E56C0E" w:rsidR="00CB74E8" w:rsidRPr="002F0276" w:rsidRDefault="00CB74E8" w:rsidP="002F0276">
      <w:pPr>
        <w:contextualSpacing/>
        <w:jc w:val="center"/>
        <w:rPr>
          <w:rFonts w:ascii="Arial" w:hAnsi="Arial" w:cs="Arial"/>
          <w:sz w:val="32"/>
          <w:szCs w:val="32"/>
        </w:rPr>
      </w:pPr>
      <w:r w:rsidRPr="002F0276">
        <w:rPr>
          <w:rFonts w:ascii="Arial" w:hAnsi="Arial" w:cs="Arial"/>
          <w:sz w:val="32"/>
          <w:szCs w:val="32"/>
        </w:rPr>
        <w:t>Safe Harbor Agreement</w:t>
      </w:r>
    </w:p>
    <w:p w14:paraId="0B76751A" w14:textId="77777777" w:rsidR="00CB74E8" w:rsidRPr="00CB74E8" w:rsidRDefault="00CB74E8" w:rsidP="00CB74E8">
      <w:pPr>
        <w:contextualSpacing/>
        <w:rPr>
          <w:rFonts w:ascii="Arial" w:hAnsi="Arial" w:cs="Arial"/>
          <w:sz w:val="20"/>
          <w:szCs w:val="20"/>
        </w:rPr>
      </w:pPr>
    </w:p>
    <w:p w14:paraId="5A77120D" w14:textId="10E0E2F0" w:rsidR="00CB74E8" w:rsidRPr="00CB74E8" w:rsidRDefault="00CB74E8" w:rsidP="00CB74E8">
      <w:pPr>
        <w:rPr>
          <w:rFonts w:ascii="Arial" w:hAnsi="Arial" w:cs="Arial"/>
          <w:sz w:val="20"/>
          <w:szCs w:val="20"/>
        </w:rPr>
      </w:pPr>
      <w:r w:rsidRPr="00CB74E8">
        <w:rPr>
          <w:rFonts w:ascii="Arial" w:hAnsi="Arial" w:cs="Arial"/>
          <w:sz w:val="20"/>
          <w:szCs w:val="20"/>
        </w:rPr>
        <w:t>1.</w:t>
      </w:r>
      <w:r>
        <w:rPr>
          <w:rFonts w:ascii="Arial" w:hAnsi="Arial" w:cs="Arial"/>
          <w:sz w:val="20"/>
          <w:szCs w:val="20"/>
        </w:rPr>
        <w:t xml:space="preserve"> </w:t>
      </w:r>
      <w:r w:rsidRPr="00CB74E8">
        <w:rPr>
          <w:rFonts w:ascii="Arial" w:hAnsi="Arial" w:cs="Arial"/>
          <w:sz w:val="20"/>
          <w:szCs w:val="20"/>
        </w:rPr>
        <w:t>Parties to this agreement:</w:t>
      </w:r>
    </w:p>
    <w:p w14:paraId="6D1ED34F" w14:textId="275DF0E1" w:rsidR="00CB74E8" w:rsidRPr="00CB74E8" w:rsidRDefault="002F0276" w:rsidP="00CB74E8">
      <w:pPr>
        <w:contextualSpacing/>
        <w:rPr>
          <w:rFonts w:ascii="Arial" w:hAnsi="Arial" w:cs="Arial"/>
          <w:sz w:val="20"/>
          <w:szCs w:val="20"/>
        </w:rPr>
      </w:pPr>
      <w:r>
        <w:rPr>
          <w:rFonts w:ascii="Arial" w:hAnsi="Arial" w:cs="Arial"/>
          <w:sz w:val="20"/>
          <w:szCs w:val="20"/>
        </w:rPr>
        <w:t>(</w:t>
      </w:r>
      <w:r w:rsidRPr="00CB74E8">
        <w:rPr>
          <w:rFonts w:ascii="Arial" w:hAnsi="Arial" w:cs="Arial"/>
          <w:sz w:val="20"/>
          <w:szCs w:val="20"/>
        </w:rPr>
        <w:t>parent/</w:t>
      </w:r>
      <w:r w:rsidRPr="00CB74E8">
        <w:rPr>
          <w:rFonts w:ascii="Arial" w:hAnsi="Arial" w:cs="Arial"/>
          <w:sz w:val="20"/>
          <w:szCs w:val="20"/>
        </w:rPr>
        <w:t>guardian) _</w:t>
      </w:r>
      <w:r w:rsidR="00CB74E8" w:rsidRPr="00CB74E8">
        <w:rPr>
          <w:rFonts w:ascii="Arial" w:hAnsi="Arial" w:cs="Arial"/>
          <w:sz w:val="20"/>
          <w:szCs w:val="20"/>
        </w:rPr>
        <w:t>_____________</w:t>
      </w:r>
      <w:r w:rsidR="00CB74E8" w:rsidRPr="002F0276">
        <w:rPr>
          <w:rFonts w:ascii="Arial" w:hAnsi="Arial" w:cs="Arial"/>
          <w:sz w:val="20"/>
          <w:szCs w:val="20"/>
          <w:u w:val="single"/>
        </w:rPr>
        <w:t>_______</w:t>
      </w:r>
      <w:r>
        <w:rPr>
          <w:rFonts w:ascii="Arial" w:hAnsi="Arial" w:cs="Arial"/>
          <w:sz w:val="20"/>
          <w:szCs w:val="20"/>
          <w:u w:val="single"/>
        </w:rPr>
        <w:t xml:space="preserve">   </w:t>
      </w:r>
      <w:r w:rsidRPr="002F0276">
        <w:rPr>
          <w:rFonts w:ascii="Arial" w:hAnsi="Arial" w:cs="Arial"/>
          <w:sz w:val="20"/>
          <w:szCs w:val="20"/>
          <w:u w:val="single"/>
        </w:rPr>
        <w:t xml:space="preserve">             </w:t>
      </w:r>
      <w:r w:rsidR="00CB74E8" w:rsidRPr="002F0276">
        <w:rPr>
          <w:rFonts w:ascii="Arial" w:hAnsi="Arial" w:cs="Arial"/>
          <w:sz w:val="20"/>
          <w:szCs w:val="20"/>
          <w:u w:val="single"/>
        </w:rPr>
        <w:t>_____</w:t>
      </w:r>
      <w:r w:rsidR="00CB74E8" w:rsidRPr="00CB74E8">
        <w:rPr>
          <w:rFonts w:ascii="Arial" w:hAnsi="Arial" w:cs="Arial"/>
          <w:sz w:val="20"/>
          <w:szCs w:val="20"/>
        </w:rPr>
        <w:t>(parent/guardian)___________________________________</w:t>
      </w:r>
    </w:p>
    <w:p w14:paraId="529D8013" w14:textId="5355B5E3" w:rsidR="00CB74E8" w:rsidRPr="00CB74E8" w:rsidRDefault="00CB74E8" w:rsidP="00CB74E8">
      <w:pPr>
        <w:contextualSpacing/>
        <w:rPr>
          <w:rFonts w:ascii="Arial" w:hAnsi="Arial" w:cs="Arial"/>
          <w:sz w:val="20"/>
          <w:szCs w:val="20"/>
        </w:rPr>
      </w:pPr>
      <w:r w:rsidRPr="00CB74E8">
        <w:rPr>
          <w:rFonts w:ascii="Arial" w:hAnsi="Arial" w:cs="Arial"/>
          <w:sz w:val="20"/>
          <w:szCs w:val="20"/>
        </w:rPr>
        <w:t xml:space="preserve">This agreement is </w:t>
      </w:r>
      <w:r w:rsidR="002F0276" w:rsidRPr="00CB74E8">
        <w:rPr>
          <w:rFonts w:ascii="Arial" w:hAnsi="Arial" w:cs="Arial"/>
          <w:sz w:val="20"/>
          <w:szCs w:val="20"/>
        </w:rPr>
        <w:t>regarding</w:t>
      </w:r>
      <w:r w:rsidRPr="00CB74E8">
        <w:rPr>
          <w:rFonts w:ascii="Arial" w:hAnsi="Arial" w:cs="Arial"/>
          <w:sz w:val="20"/>
          <w:szCs w:val="20"/>
        </w:rPr>
        <w:t xml:space="preserve"> the following children:</w:t>
      </w:r>
    </w:p>
    <w:p w14:paraId="7F474BEA" w14:textId="77777777" w:rsidR="00CB74E8" w:rsidRPr="00CB74E8" w:rsidRDefault="00CB74E8" w:rsidP="00CB74E8">
      <w:pPr>
        <w:contextualSpacing/>
        <w:rPr>
          <w:rFonts w:ascii="Arial" w:hAnsi="Arial" w:cs="Arial"/>
          <w:sz w:val="20"/>
          <w:szCs w:val="20"/>
        </w:rPr>
      </w:pPr>
      <w:r w:rsidRPr="00CB74E8">
        <w:rPr>
          <w:rFonts w:ascii="Arial" w:hAnsi="Arial" w:cs="Arial"/>
          <w:sz w:val="20"/>
          <w:szCs w:val="20"/>
        </w:rPr>
        <w:tab/>
        <w:t>____________________________________________   ___________________________________________</w:t>
      </w:r>
    </w:p>
    <w:p w14:paraId="6D38493D" w14:textId="29B3A988" w:rsidR="00CB74E8" w:rsidRPr="00CB74E8" w:rsidRDefault="00CB74E8" w:rsidP="00CB74E8">
      <w:pPr>
        <w:contextualSpacing/>
        <w:rPr>
          <w:rFonts w:ascii="Arial" w:hAnsi="Arial" w:cs="Arial"/>
          <w:sz w:val="20"/>
          <w:szCs w:val="20"/>
        </w:rPr>
      </w:pPr>
      <w:r w:rsidRPr="00CB74E8">
        <w:rPr>
          <w:rFonts w:ascii="Arial" w:hAnsi="Arial" w:cs="Arial"/>
          <w:sz w:val="20"/>
          <w:szCs w:val="20"/>
        </w:rPr>
        <w:tab/>
      </w:r>
      <w:bookmarkStart w:id="0" w:name="_Hlk36296675"/>
      <w:r w:rsidR="00B05B0E">
        <w:rPr>
          <w:rFonts w:ascii="Arial" w:hAnsi="Arial" w:cs="Arial"/>
          <w:sz w:val="20"/>
          <w:szCs w:val="20"/>
        </w:rPr>
        <w:t>Name/Date of Birth</w:t>
      </w:r>
      <w:bookmarkEnd w:id="0"/>
      <w:r w:rsidR="00B05B0E">
        <w:rPr>
          <w:rFonts w:ascii="Arial" w:hAnsi="Arial" w:cs="Arial"/>
          <w:sz w:val="20"/>
          <w:szCs w:val="20"/>
        </w:rPr>
        <w:tab/>
      </w:r>
      <w:r w:rsidR="00B05B0E">
        <w:rPr>
          <w:rFonts w:ascii="Arial" w:hAnsi="Arial" w:cs="Arial"/>
          <w:sz w:val="20"/>
          <w:szCs w:val="20"/>
        </w:rPr>
        <w:tab/>
      </w:r>
      <w:r w:rsidR="00B05B0E">
        <w:rPr>
          <w:rFonts w:ascii="Arial" w:hAnsi="Arial" w:cs="Arial"/>
          <w:sz w:val="20"/>
          <w:szCs w:val="20"/>
        </w:rPr>
        <w:tab/>
      </w:r>
      <w:r w:rsidR="00B05B0E">
        <w:rPr>
          <w:rFonts w:ascii="Arial" w:hAnsi="Arial" w:cs="Arial"/>
          <w:sz w:val="20"/>
          <w:szCs w:val="20"/>
        </w:rPr>
        <w:tab/>
      </w:r>
      <w:r w:rsidR="00B05B0E">
        <w:rPr>
          <w:rFonts w:ascii="Arial" w:hAnsi="Arial" w:cs="Arial"/>
          <w:sz w:val="20"/>
          <w:szCs w:val="20"/>
        </w:rPr>
        <w:tab/>
      </w:r>
      <w:r w:rsidR="00B05B0E" w:rsidRPr="00B05B0E">
        <w:rPr>
          <w:rFonts w:ascii="Arial" w:hAnsi="Arial" w:cs="Arial"/>
          <w:sz w:val="20"/>
          <w:szCs w:val="20"/>
        </w:rPr>
        <w:t>Name/Date of Birth</w:t>
      </w:r>
    </w:p>
    <w:p w14:paraId="235EA578" w14:textId="77777777" w:rsidR="00CB74E8" w:rsidRPr="00CB74E8" w:rsidRDefault="00CB74E8" w:rsidP="00CB74E8">
      <w:pPr>
        <w:contextualSpacing/>
        <w:rPr>
          <w:rFonts w:ascii="Arial" w:hAnsi="Arial" w:cs="Arial"/>
          <w:sz w:val="20"/>
          <w:szCs w:val="20"/>
        </w:rPr>
      </w:pPr>
    </w:p>
    <w:p w14:paraId="00FEAD43" w14:textId="77777777" w:rsidR="00CB74E8" w:rsidRPr="00CB74E8" w:rsidRDefault="00CB74E8" w:rsidP="00CB74E8">
      <w:pPr>
        <w:contextualSpacing/>
        <w:rPr>
          <w:rFonts w:ascii="Arial" w:hAnsi="Arial" w:cs="Arial"/>
          <w:sz w:val="20"/>
          <w:szCs w:val="20"/>
        </w:rPr>
      </w:pPr>
      <w:r w:rsidRPr="00CB74E8">
        <w:rPr>
          <w:rFonts w:ascii="Arial" w:hAnsi="Arial" w:cs="Arial"/>
          <w:sz w:val="20"/>
          <w:szCs w:val="20"/>
        </w:rPr>
        <w:tab/>
        <w:t>____________________________________________   ___________________________________________</w:t>
      </w:r>
    </w:p>
    <w:p w14:paraId="3AE97B12" w14:textId="66CFA23F" w:rsidR="00CB74E8" w:rsidRDefault="00B05B0E" w:rsidP="00CB74E8">
      <w:pPr>
        <w:contextualSpacing/>
        <w:rPr>
          <w:rFonts w:ascii="Arial" w:hAnsi="Arial" w:cs="Arial"/>
          <w:sz w:val="20"/>
          <w:szCs w:val="20"/>
        </w:rPr>
      </w:pPr>
      <w:r>
        <w:rPr>
          <w:rFonts w:ascii="Arial" w:hAnsi="Arial" w:cs="Arial"/>
          <w:sz w:val="20"/>
          <w:szCs w:val="20"/>
        </w:rPr>
        <w:tab/>
      </w:r>
      <w:r w:rsidRPr="00B05B0E">
        <w:rPr>
          <w:rFonts w:ascii="Arial" w:hAnsi="Arial" w:cs="Arial"/>
          <w:sz w:val="20"/>
          <w:szCs w:val="20"/>
        </w:rPr>
        <w:t>Name/Date of Birth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05B0E">
        <w:rPr>
          <w:rFonts w:ascii="Arial" w:hAnsi="Arial" w:cs="Arial"/>
          <w:sz w:val="20"/>
          <w:szCs w:val="20"/>
        </w:rPr>
        <w:t>Name/Date of Birth</w:t>
      </w:r>
    </w:p>
    <w:p w14:paraId="4690440C" w14:textId="77777777" w:rsidR="00B05B0E" w:rsidRDefault="00B05B0E" w:rsidP="00CB74E8">
      <w:pPr>
        <w:contextualSpacing/>
        <w:rPr>
          <w:rFonts w:ascii="Arial" w:hAnsi="Arial" w:cs="Arial"/>
          <w:sz w:val="20"/>
          <w:szCs w:val="20"/>
        </w:rPr>
      </w:pPr>
    </w:p>
    <w:p w14:paraId="45498D73" w14:textId="46DC6A25" w:rsidR="00CB74E8" w:rsidRPr="00CB74E8" w:rsidRDefault="00CB74E8" w:rsidP="00B05B0E">
      <w:pPr>
        <w:contextualSpacing/>
        <w:rPr>
          <w:rFonts w:ascii="Arial" w:hAnsi="Arial" w:cs="Arial"/>
          <w:sz w:val="20"/>
          <w:szCs w:val="20"/>
        </w:rPr>
      </w:pPr>
      <w:r>
        <w:rPr>
          <w:rFonts w:ascii="Arial" w:hAnsi="Arial" w:cs="Arial"/>
          <w:sz w:val="20"/>
          <w:szCs w:val="20"/>
        </w:rPr>
        <w:t>2.T</w:t>
      </w:r>
      <w:r w:rsidRPr="00CB74E8">
        <w:rPr>
          <w:rFonts w:ascii="Arial" w:hAnsi="Arial" w:cs="Arial"/>
          <w:sz w:val="20"/>
          <w:szCs w:val="20"/>
        </w:rPr>
        <w:t xml:space="preserve">he therapeutic goal is for children to have a place where they feel safe and </w:t>
      </w:r>
      <w:proofErr w:type="gramStart"/>
      <w:r w:rsidRPr="00CB74E8">
        <w:rPr>
          <w:rFonts w:ascii="Arial" w:hAnsi="Arial" w:cs="Arial"/>
          <w:sz w:val="20"/>
          <w:szCs w:val="20"/>
        </w:rPr>
        <w:t>are able to</w:t>
      </w:r>
      <w:proofErr w:type="gramEnd"/>
      <w:r w:rsidRPr="00CB74E8">
        <w:rPr>
          <w:rFonts w:ascii="Arial" w:hAnsi="Arial" w:cs="Arial"/>
          <w:sz w:val="20"/>
          <w:szCs w:val="20"/>
        </w:rPr>
        <w:t xml:space="preserve"> speak to a mental health provider without any fears, concerns or issues regarding custody and know that what they say will not be used to interfere with or create problems in their relationship with either parent.</w:t>
      </w:r>
    </w:p>
    <w:p w14:paraId="31C451C4" w14:textId="3D217042" w:rsidR="00CB74E8" w:rsidRPr="00CB74E8" w:rsidRDefault="00CB74E8" w:rsidP="00B05B0E">
      <w:pPr>
        <w:contextualSpacing/>
        <w:rPr>
          <w:rFonts w:ascii="Arial" w:hAnsi="Arial" w:cs="Arial"/>
          <w:sz w:val="20"/>
          <w:szCs w:val="20"/>
        </w:rPr>
      </w:pPr>
      <w:r>
        <w:rPr>
          <w:rFonts w:ascii="Arial" w:hAnsi="Arial" w:cs="Arial"/>
          <w:sz w:val="20"/>
          <w:szCs w:val="20"/>
        </w:rPr>
        <w:t xml:space="preserve">3. </w:t>
      </w:r>
      <w:r w:rsidRPr="00CB74E8">
        <w:rPr>
          <w:rFonts w:ascii="Arial" w:hAnsi="Arial" w:cs="Arial"/>
          <w:sz w:val="20"/>
          <w:szCs w:val="20"/>
        </w:rPr>
        <w:t>Safe Harbor. In order to make the stated goal happen, the parents acknowledge the importance of the therapist’s office being a safe harbor - a place where children can be truthfully assured that what they say will not be used in custody disagreements.</w:t>
      </w:r>
    </w:p>
    <w:p w14:paraId="53819B1A" w14:textId="066DCB6B" w:rsidR="00CB74E8" w:rsidRPr="00CB74E8" w:rsidRDefault="00CB74E8" w:rsidP="00CB74E8">
      <w:pPr>
        <w:contextualSpacing/>
        <w:rPr>
          <w:rFonts w:ascii="Arial" w:hAnsi="Arial" w:cs="Arial"/>
          <w:sz w:val="20"/>
          <w:szCs w:val="20"/>
        </w:rPr>
      </w:pPr>
      <w:r w:rsidRPr="00CB74E8">
        <w:rPr>
          <w:rFonts w:ascii="Arial" w:hAnsi="Arial" w:cs="Arial"/>
          <w:sz w:val="20"/>
          <w:szCs w:val="20"/>
        </w:rPr>
        <w:t>4.</w:t>
      </w:r>
      <w:r w:rsidR="002F0276">
        <w:rPr>
          <w:rFonts w:ascii="Arial" w:hAnsi="Arial" w:cs="Arial"/>
          <w:sz w:val="20"/>
          <w:szCs w:val="20"/>
        </w:rPr>
        <w:t xml:space="preserve"> </w:t>
      </w:r>
      <w:r w:rsidRPr="00B05B0E">
        <w:rPr>
          <w:rFonts w:ascii="Arial" w:hAnsi="Arial" w:cs="Arial"/>
          <w:b/>
          <w:bCs/>
          <w:sz w:val="20"/>
          <w:szCs w:val="20"/>
        </w:rPr>
        <w:t>AGREEMENT</w:t>
      </w:r>
      <w:r w:rsidRPr="00CB74E8">
        <w:rPr>
          <w:rFonts w:ascii="Arial" w:hAnsi="Arial" w:cs="Arial"/>
          <w:sz w:val="20"/>
          <w:szCs w:val="20"/>
        </w:rPr>
        <w:t>: Therefore, to create a safe harbor for the children, the parties agree to the following:</w:t>
      </w:r>
    </w:p>
    <w:p w14:paraId="2E28188D" w14:textId="77777777" w:rsidR="00CB74E8" w:rsidRPr="00CB74E8" w:rsidRDefault="00CB74E8" w:rsidP="00CB74E8">
      <w:pPr>
        <w:ind w:left="720"/>
        <w:contextualSpacing/>
        <w:rPr>
          <w:rFonts w:ascii="Arial" w:hAnsi="Arial" w:cs="Arial"/>
          <w:sz w:val="20"/>
          <w:szCs w:val="20"/>
        </w:rPr>
      </w:pPr>
      <w:r w:rsidRPr="00CB74E8">
        <w:rPr>
          <w:rFonts w:ascii="Arial" w:hAnsi="Arial" w:cs="Arial"/>
          <w:sz w:val="20"/>
          <w:szCs w:val="20"/>
        </w:rPr>
        <w:t>a.</w:t>
      </w:r>
      <w:r w:rsidRPr="00CB74E8">
        <w:rPr>
          <w:rFonts w:ascii="Arial" w:hAnsi="Arial" w:cs="Arial"/>
          <w:sz w:val="20"/>
          <w:szCs w:val="20"/>
        </w:rPr>
        <w:tab/>
        <w:t>No court/no dispositions. Neither parent shall, nor will either parent permit his or her attorney to subpoena the therapist or his/her notes to a trial, hearing, or arbitration. This therapist is not a professional mediator for custodial situations. Any custody court issues will be referred to an outside professional referral source such as a parenting mediator.</w:t>
      </w:r>
    </w:p>
    <w:p w14:paraId="5342A679" w14:textId="77777777" w:rsidR="00CB74E8" w:rsidRPr="00CB74E8" w:rsidRDefault="00CB74E8" w:rsidP="00CB74E8">
      <w:pPr>
        <w:ind w:left="720"/>
        <w:contextualSpacing/>
        <w:rPr>
          <w:rFonts w:ascii="Arial" w:hAnsi="Arial" w:cs="Arial"/>
          <w:sz w:val="20"/>
          <w:szCs w:val="20"/>
        </w:rPr>
      </w:pPr>
      <w:r w:rsidRPr="00CB74E8">
        <w:rPr>
          <w:rFonts w:ascii="Arial" w:hAnsi="Arial" w:cs="Arial"/>
          <w:sz w:val="20"/>
          <w:szCs w:val="20"/>
        </w:rPr>
        <w:t>b.</w:t>
      </w:r>
      <w:r w:rsidRPr="00CB74E8">
        <w:rPr>
          <w:rFonts w:ascii="Arial" w:hAnsi="Arial" w:cs="Arial"/>
          <w:sz w:val="20"/>
          <w:szCs w:val="20"/>
        </w:rPr>
        <w:tab/>
        <w:t>No interrogations. Neither parent shall, nor will either parent permit his or her attorney to demand answers from either the therapist or the children to questions about the content of therapy.</w:t>
      </w:r>
    </w:p>
    <w:p w14:paraId="3EF95436" w14:textId="77777777" w:rsidR="00CB74E8" w:rsidRPr="00CB74E8" w:rsidRDefault="00CB74E8" w:rsidP="00CB74E8">
      <w:pPr>
        <w:ind w:left="720"/>
        <w:contextualSpacing/>
        <w:rPr>
          <w:rFonts w:ascii="Arial" w:hAnsi="Arial" w:cs="Arial"/>
          <w:sz w:val="20"/>
          <w:szCs w:val="20"/>
        </w:rPr>
      </w:pPr>
      <w:r w:rsidRPr="00CB74E8">
        <w:rPr>
          <w:rFonts w:ascii="Arial" w:hAnsi="Arial" w:cs="Arial"/>
          <w:sz w:val="20"/>
          <w:szCs w:val="20"/>
        </w:rPr>
        <w:t>c.</w:t>
      </w:r>
      <w:r w:rsidRPr="00CB74E8">
        <w:rPr>
          <w:rFonts w:ascii="Arial" w:hAnsi="Arial" w:cs="Arial"/>
          <w:sz w:val="20"/>
          <w:szCs w:val="20"/>
        </w:rPr>
        <w:tab/>
        <w:t>Disclosure. The therapy sessions between children and therapists remain confidential and the therapist will not disclose the content to either parent, attorney, or judge (except required disclosures around the Child Abuse Reporting Act, or other safety concerns). However, the therapist will provide a general summary to either parent per the discussion during the informed consent process.</w:t>
      </w:r>
    </w:p>
    <w:p w14:paraId="7E2076CD" w14:textId="77777777" w:rsidR="00CB74E8" w:rsidRPr="00CB74E8" w:rsidRDefault="00CB74E8" w:rsidP="00CB74E8">
      <w:pPr>
        <w:ind w:left="720"/>
        <w:contextualSpacing/>
        <w:rPr>
          <w:rFonts w:ascii="Arial" w:hAnsi="Arial" w:cs="Arial"/>
          <w:sz w:val="20"/>
          <w:szCs w:val="20"/>
        </w:rPr>
      </w:pPr>
      <w:r w:rsidRPr="00CB74E8">
        <w:rPr>
          <w:rFonts w:ascii="Arial" w:hAnsi="Arial" w:cs="Arial"/>
          <w:sz w:val="20"/>
          <w:szCs w:val="20"/>
        </w:rPr>
        <w:t>d.</w:t>
      </w:r>
      <w:r w:rsidRPr="00CB74E8">
        <w:rPr>
          <w:rFonts w:ascii="Arial" w:hAnsi="Arial" w:cs="Arial"/>
          <w:sz w:val="20"/>
          <w:szCs w:val="20"/>
        </w:rPr>
        <w:tab/>
        <w:t>Enforcement. Any party, or his/her attorney, who seeks to interrogate or subpoena the therapist shall be liable for all attorney fees and costs incurred to resist answering discovery requests or to quash a subpoena. Therapist time will be priced at $500 per hour.</w:t>
      </w:r>
    </w:p>
    <w:p w14:paraId="3E7A98D9" w14:textId="77777777" w:rsidR="00CB74E8" w:rsidRPr="00CB74E8" w:rsidRDefault="00CB74E8" w:rsidP="00CB74E8">
      <w:pPr>
        <w:contextualSpacing/>
        <w:rPr>
          <w:rFonts w:ascii="Arial" w:hAnsi="Arial" w:cs="Arial"/>
          <w:sz w:val="20"/>
          <w:szCs w:val="20"/>
        </w:rPr>
      </w:pPr>
    </w:p>
    <w:p w14:paraId="004698C6" w14:textId="77777777" w:rsidR="00CB74E8" w:rsidRPr="00CB74E8" w:rsidRDefault="00CB74E8" w:rsidP="00CB74E8">
      <w:pPr>
        <w:contextualSpacing/>
        <w:rPr>
          <w:rFonts w:ascii="Arial" w:hAnsi="Arial" w:cs="Arial"/>
          <w:sz w:val="20"/>
          <w:szCs w:val="20"/>
        </w:rPr>
      </w:pPr>
      <w:r w:rsidRPr="00CB74E8">
        <w:rPr>
          <w:rFonts w:ascii="Arial" w:hAnsi="Arial" w:cs="Arial"/>
          <w:sz w:val="20"/>
          <w:szCs w:val="20"/>
        </w:rPr>
        <w:t>Signatures</w:t>
      </w:r>
    </w:p>
    <w:p w14:paraId="2F5F9289" w14:textId="77777777" w:rsidR="00CB74E8" w:rsidRPr="00CB74E8" w:rsidRDefault="00CB74E8" w:rsidP="00CB74E8">
      <w:pPr>
        <w:contextualSpacing/>
        <w:rPr>
          <w:rFonts w:ascii="Arial" w:hAnsi="Arial" w:cs="Arial"/>
          <w:sz w:val="20"/>
          <w:szCs w:val="20"/>
        </w:rPr>
      </w:pPr>
    </w:p>
    <w:p w14:paraId="00856ADD" w14:textId="77777777" w:rsidR="00CB74E8" w:rsidRPr="00CB74E8" w:rsidRDefault="00CB74E8" w:rsidP="00CB74E8">
      <w:pPr>
        <w:contextualSpacing/>
        <w:rPr>
          <w:rFonts w:ascii="Arial" w:hAnsi="Arial" w:cs="Arial"/>
          <w:sz w:val="20"/>
          <w:szCs w:val="20"/>
        </w:rPr>
      </w:pPr>
      <w:r w:rsidRPr="00CB74E8">
        <w:rPr>
          <w:rFonts w:ascii="Arial" w:hAnsi="Arial" w:cs="Arial"/>
          <w:sz w:val="20"/>
          <w:szCs w:val="20"/>
        </w:rPr>
        <w:t>_______________________________________________________     ____________________</w:t>
      </w:r>
    </w:p>
    <w:p w14:paraId="19616107" w14:textId="77777777" w:rsidR="00CB74E8" w:rsidRPr="00CB74E8" w:rsidRDefault="00CB74E8" w:rsidP="00CB74E8">
      <w:pPr>
        <w:contextualSpacing/>
        <w:rPr>
          <w:rFonts w:ascii="Arial" w:hAnsi="Arial" w:cs="Arial"/>
          <w:sz w:val="20"/>
          <w:szCs w:val="20"/>
        </w:rPr>
      </w:pPr>
      <w:r w:rsidRPr="00CB74E8">
        <w:rPr>
          <w:rFonts w:ascii="Arial" w:hAnsi="Arial" w:cs="Arial"/>
          <w:sz w:val="20"/>
          <w:szCs w:val="20"/>
        </w:rPr>
        <w:t>Parent</w:t>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t>Date</w:t>
      </w:r>
    </w:p>
    <w:p w14:paraId="47D3FA9F" w14:textId="77777777" w:rsidR="00CB74E8" w:rsidRPr="00CB74E8" w:rsidRDefault="00CB74E8" w:rsidP="00CB74E8">
      <w:pPr>
        <w:contextualSpacing/>
        <w:rPr>
          <w:rFonts w:ascii="Arial" w:hAnsi="Arial" w:cs="Arial"/>
          <w:sz w:val="20"/>
          <w:szCs w:val="20"/>
        </w:rPr>
      </w:pPr>
    </w:p>
    <w:p w14:paraId="2A428A21" w14:textId="77777777" w:rsidR="00CB74E8" w:rsidRPr="00CB74E8" w:rsidRDefault="00CB74E8" w:rsidP="00CB74E8">
      <w:pPr>
        <w:contextualSpacing/>
        <w:rPr>
          <w:rFonts w:ascii="Arial" w:hAnsi="Arial" w:cs="Arial"/>
          <w:sz w:val="20"/>
          <w:szCs w:val="20"/>
        </w:rPr>
      </w:pPr>
      <w:r w:rsidRPr="00CB74E8">
        <w:rPr>
          <w:rFonts w:ascii="Arial" w:hAnsi="Arial" w:cs="Arial"/>
          <w:sz w:val="20"/>
          <w:szCs w:val="20"/>
        </w:rPr>
        <w:t>_______________________________________________________     ____________________</w:t>
      </w:r>
    </w:p>
    <w:p w14:paraId="55B9E669" w14:textId="77777777" w:rsidR="00CB74E8" w:rsidRPr="00CB74E8" w:rsidRDefault="00CB74E8" w:rsidP="00CB74E8">
      <w:pPr>
        <w:contextualSpacing/>
        <w:rPr>
          <w:rFonts w:ascii="Arial" w:hAnsi="Arial" w:cs="Arial"/>
          <w:sz w:val="20"/>
          <w:szCs w:val="20"/>
        </w:rPr>
      </w:pPr>
      <w:r w:rsidRPr="00CB74E8">
        <w:rPr>
          <w:rFonts w:ascii="Arial" w:hAnsi="Arial" w:cs="Arial"/>
          <w:sz w:val="20"/>
          <w:szCs w:val="20"/>
        </w:rPr>
        <w:t>Parent</w:t>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r>
      <w:r w:rsidRPr="00CB74E8">
        <w:rPr>
          <w:rFonts w:ascii="Arial" w:hAnsi="Arial" w:cs="Arial"/>
          <w:sz w:val="20"/>
          <w:szCs w:val="20"/>
        </w:rPr>
        <w:tab/>
        <w:t>Date</w:t>
      </w:r>
    </w:p>
    <w:p w14:paraId="57C91C7D" w14:textId="77777777" w:rsidR="00CB74E8" w:rsidRPr="00CB74E8" w:rsidRDefault="00CB74E8" w:rsidP="00CB74E8">
      <w:pPr>
        <w:contextualSpacing/>
        <w:rPr>
          <w:rFonts w:ascii="Arial" w:hAnsi="Arial" w:cs="Arial"/>
          <w:sz w:val="20"/>
          <w:szCs w:val="20"/>
        </w:rPr>
      </w:pPr>
    </w:p>
    <w:p w14:paraId="0B444BFF" w14:textId="5956D926" w:rsidR="0074638B" w:rsidRPr="00CB74E8" w:rsidRDefault="00CB74E8" w:rsidP="00CB74E8">
      <w:pPr>
        <w:contextualSpacing/>
        <w:rPr>
          <w:rFonts w:ascii="Arial" w:hAnsi="Arial" w:cs="Arial"/>
          <w:sz w:val="20"/>
          <w:szCs w:val="20"/>
        </w:rPr>
      </w:pPr>
      <w:r w:rsidRPr="00CB74E8">
        <w:rPr>
          <w:rFonts w:ascii="Arial" w:hAnsi="Arial" w:cs="Arial"/>
          <w:sz w:val="20"/>
          <w:szCs w:val="20"/>
        </w:rPr>
        <w:t>_______________________________________________________     ____________________</w:t>
      </w:r>
    </w:p>
    <w:p w14:paraId="2AD26817" w14:textId="711347E3" w:rsidR="000546CD" w:rsidRPr="00CB74E8" w:rsidRDefault="00B05B0E" w:rsidP="000D57BB">
      <w:pPr>
        <w:contextualSpacing/>
        <w:rPr>
          <w:rFonts w:ascii="Arial" w:hAnsi="Arial" w:cs="Arial"/>
          <w:sz w:val="20"/>
          <w:szCs w:val="20"/>
        </w:rPr>
      </w:pPr>
      <w:r>
        <w:rPr>
          <w:rFonts w:ascii="Arial" w:hAnsi="Arial" w:cs="Arial"/>
          <w:sz w:val="20"/>
          <w:szCs w:val="20"/>
        </w:rPr>
        <w:t>Therapist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0546CD" w:rsidRPr="00CB74E8" w:rsidSect="0074638B">
      <w:headerReference w:type="even"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E3FE" w14:textId="77777777" w:rsidR="00BD1694" w:rsidRDefault="00BD1694" w:rsidP="00991605">
      <w:pPr>
        <w:spacing w:after="0" w:line="240" w:lineRule="auto"/>
      </w:pPr>
      <w:r>
        <w:separator/>
      </w:r>
    </w:p>
  </w:endnote>
  <w:endnote w:type="continuationSeparator" w:id="0">
    <w:p w14:paraId="6CEA19AE" w14:textId="77777777" w:rsidR="00BD1694" w:rsidRDefault="00BD1694" w:rsidP="0099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838C" w14:textId="4DA670FF" w:rsidR="00B05B0E" w:rsidRDefault="002F0276">
    <w:pPr>
      <w:pStyle w:val="Footer"/>
    </w:pPr>
    <w:r>
      <w:t>10-2023</w:t>
    </w:r>
  </w:p>
  <w:p w14:paraId="3F8FD998" w14:textId="77777777" w:rsidR="00B05B0E" w:rsidRDefault="00B0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F30C" w14:textId="77777777" w:rsidR="00BD1694" w:rsidRDefault="00BD1694" w:rsidP="00991605">
      <w:pPr>
        <w:spacing w:after="0" w:line="240" w:lineRule="auto"/>
      </w:pPr>
      <w:r>
        <w:separator/>
      </w:r>
    </w:p>
  </w:footnote>
  <w:footnote w:type="continuationSeparator" w:id="0">
    <w:p w14:paraId="75E8E32B" w14:textId="77777777" w:rsidR="00BD1694" w:rsidRDefault="00BD1694" w:rsidP="00991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B8E0" w14:textId="77777777" w:rsidR="00C51718" w:rsidRDefault="00C5171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ECF1" w14:textId="642D55B9" w:rsidR="00C51718" w:rsidRDefault="002F0276">
    <w:pPr>
      <w:pStyle w:val="Header"/>
    </w:pPr>
    <w:r>
      <w:rPr>
        <w:noProof/>
      </w:rPr>
      <w:drawing>
        <wp:anchor distT="0" distB="0" distL="114300" distR="114300" simplePos="0" relativeHeight="251659264" behindDoc="0" locked="0" layoutInCell="1" allowOverlap="1" wp14:anchorId="7494B2F9" wp14:editId="70D3E5C9">
          <wp:simplePos x="0" y="0"/>
          <wp:positionH relativeFrom="column">
            <wp:posOffset>2006600</wp:posOffset>
          </wp:positionH>
          <wp:positionV relativeFrom="paragraph">
            <wp:posOffset>25400</wp:posOffset>
          </wp:positionV>
          <wp:extent cx="2387600" cy="1028700"/>
          <wp:effectExtent l="0" t="0" r="0" b="0"/>
          <wp:wrapTopAndBottom/>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stretch>
                    <a:fillRect/>
                  </a:stretch>
                </pic:blipFill>
                <pic:spPr>
                  <a:xfrm>
                    <a:off x="0" y="0"/>
                    <a:ext cx="2387600" cy="1028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54BB3331" wp14:editId="576B197C">
              <wp:simplePos x="0" y="0"/>
              <wp:positionH relativeFrom="margin">
                <wp:posOffset>4965700</wp:posOffset>
              </wp:positionH>
              <wp:positionV relativeFrom="paragraph">
                <wp:posOffset>133985</wp:posOffset>
              </wp:positionV>
              <wp:extent cx="1600200" cy="1028700"/>
              <wp:effectExtent l="0" t="0" r="0" b="0"/>
              <wp:wrapSquare wrapText="bothSides"/>
              <wp:docPr id="2123160524" name="Text Box 2123160524"/>
              <wp:cNvGraphicFramePr/>
              <a:graphic xmlns:a="http://schemas.openxmlformats.org/drawingml/2006/main">
                <a:graphicData uri="http://schemas.microsoft.com/office/word/2010/wordprocessingShape">
                  <wps:wsp>
                    <wps:cNvSpPr txBox="1"/>
                    <wps:spPr>
                      <a:xfrm>
                        <a:off x="0" y="0"/>
                        <a:ext cx="1600200" cy="1028700"/>
                      </a:xfrm>
                      <a:prstGeom prst="rect">
                        <a:avLst/>
                      </a:prstGeom>
                      <a:solidFill>
                        <a:prstClr val="white"/>
                      </a:solidFill>
                      <a:ln w="6350">
                        <a:noFill/>
                      </a:ln>
                    </wps:spPr>
                    <wps:txbx>
                      <w:txbxContent>
                        <w:p w14:paraId="1F1B4F71" w14:textId="77777777" w:rsidR="002F0276" w:rsidRPr="00383D90" w:rsidRDefault="002F0276" w:rsidP="002F0276">
                          <w:pPr>
                            <w:spacing w:after="0" w:line="240" w:lineRule="auto"/>
                            <w:ind w:right="-318"/>
                            <w:jc w:val="both"/>
                            <w:rPr>
                              <w:rFonts w:ascii="Cambria" w:hAnsi="Cambria"/>
                              <w:color w:val="000000" w:themeColor="text1"/>
                              <w:sz w:val="24"/>
                              <w:szCs w:val="24"/>
                            </w:rPr>
                          </w:pPr>
                          <w:r w:rsidRPr="00383D90">
                            <w:rPr>
                              <w:rFonts w:ascii="Cambria" w:hAnsi="Cambria"/>
                              <w:color w:val="000000" w:themeColor="text1"/>
                              <w:sz w:val="24"/>
                              <w:szCs w:val="24"/>
                            </w:rPr>
                            <w:t>1320 S Frontage Road</w:t>
                          </w:r>
                        </w:p>
                        <w:p w14:paraId="75C3719F" w14:textId="77777777" w:rsidR="002F0276" w:rsidRPr="00383D90" w:rsidRDefault="002F0276" w:rsidP="002F0276">
                          <w:pPr>
                            <w:spacing w:after="0" w:line="240" w:lineRule="auto"/>
                            <w:ind w:right="-318"/>
                            <w:jc w:val="both"/>
                            <w:rPr>
                              <w:rFonts w:ascii="Cambria" w:hAnsi="Cambria"/>
                              <w:color w:val="000000" w:themeColor="text1"/>
                              <w:sz w:val="24"/>
                              <w:szCs w:val="24"/>
                            </w:rPr>
                          </w:pPr>
                          <w:r w:rsidRPr="00383D90">
                            <w:rPr>
                              <w:rFonts w:ascii="Cambria" w:hAnsi="Cambria"/>
                              <w:color w:val="000000" w:themeColor="text1"/>
                              <w:sz w:val="24"/>
                              <w:szCs w:val="24"/>
                            </w:rPr>
                            <w:t>Suite 200</w:t>
                          </w:r>
                        </w:p>
                        <w:p w14:paraId="65EADD37" w14:textId="77777777" w:rsidR="002F0276" w:rsidRPr="00383D90" w:rsidRDefault="002F0276" w:rsidP="002F0276">
                          <w:pPr>
                            <w:spacing w:after="0" w:line="240" w:lineRule="auto"/>
                            <w:ind w:right="-318"/>
                            <w:jc w:val="both"/>
                            <w:rPr>
                              <w:rFonts w:ascii="Cambria" w:hAnsi="Cambria"/>
                              <w:color w:val="000000" w:themeColor="text1"/>
                              <w:sz w:val="24"/>
                              <w:szCs w:val="24"/>
                            </w:rPr>
                          </w:pPr>
                          <w:r w:rsidRPr="00383D90">
                            <w:rPr>
                              <w:rFonts w:ascii="Cambria" w:hAnsi="Cambria"/>
                              <w:color w:val="000000" w:themeColor="text1"/>
                              <w:sz w:val="24"/>
                              <w:szCs w:val="24"/>
                            </w:rPr>
                            <w:t>Hastings, MN 55033</w:t>
                          </w:r>
                        </w:p>
                        <w:p w14:paraId="7E357BF1" w14:textId="77777777" w:rsidR="002F0276" w:rsidRPr="00383D90" w:rsidRDefault="002F0276" w:rsidP="002F0276">
                          <w:pPr>
                            <w:spacing w:after="0" w:line="240" w:lineRule="auto"/>
                            <w:ind w:right="-318"/>
                            <w:jc w:val="both"/>
                            <w:rPr>
                              <w:rFonts w:ascii="Cambria" w:hAnsi="Cambria"/>
                              <w:color w:val="000000" w:themeColor="text1"/>
                              <w:sz w:val="24"/>
                              <w:szCs w:val="24"/>
                            </w:rPr>
                          </w:pPr>
                          <w:r w:rsidRPr="00383D90">
                            <w:rPr>
                              <w:rFonts w:ascii="Cambria" w:hAnsi="Cambria"/>
                              <w:color w:val="000000" w:themeColor="text1"/>
                              <w:sz w:val="24"/>
                              <w:szCs w:val="24"/>
                            </w:rPr>
                            <w:t>651-500-0905</w:t>
                          </w:r>
                        </w:p>
                        <w:p w14:paraId="64E0BB25" w14:textId="77777777" w:rsidR="002F0276" w:rsidRPr="00383D90" w:rsidRDefault="002F0276" w:rsidP="002F0276">
                          <w:pPr>
                            <w:spacing w:after="0" w:line="240" w:lineRule="auto"/>
                            <w:ind w:right="-318"/>
                            <w:jc w:val="both"/>
                            <w:rPr>
                              <w:rFonts w:ascii="Cambria" w:hAnsi="Cambria"/>
                              <w:color w:val="000000" w:themeColor="text1"/>
                              <w:sz w:val="24"/>
                              <w:szCs w:val="24"/>
                            </w:rPr>
                          </w:pPr>
                          <w:r w:rsidRPr="00383D90">
                            <w:rPr>
                              <w:rFonts w:ascii="Cambria" w:hAnsi="Cambria"/>
                              <w:color w:val="000000" w:themeColor="text1"/>
                              <w:sz w:val="24"/>
                              <w:szCs w:val="24"/>
                            </w:rPr>
                            <w:t>651-437-2616 fax</w:t>
                          </w:r>
                        </w:p>
                        <w:p w14:paraId="1C78582E" w14:textId="77777777" w:rsidR="002F0276" w:rsidRPr="00383D90" w:rsidRDefault="002F0276" w:rsidP="002F0276">
                          <w:pPr>
                            <w:ind w:right="-318"/>
                            <w:jc w:val="both"/>
                            <w:rPr>
                              <w:rFonts w:ascii="Cambria" w:hAnsi="Cambria"/>
                              <w:color w:val="000000" w:themeColor="text1"/>
                              <w:sz w:val="24"/>
                              <w:szCs w:val="24"/>
                            </w:rPr>
                          </w:pPr>
                        </w:p>
                        <w:p w14:paraId="4FDB991A" w14:textId="77777777" w:rsidR="002F0276" w:rsidRPr="00B023A9" w:rsidRDefault="002F0276" w:rsidP="002F0276">
                          <w:pPr>
                            <w:spacing w:line="240" w:lineRule="auto"/>
                            <w:ind w:right="-318"/>
                            <w:jc w:val="both"/>
                            <w:rPr>
                              <w:color w:val="632423" w:themeColor="accent2" w:themeShade="80"/>
                              <w:sz w:val="24"/>
                              <w:szCs w:val="24"/>
                            </w:rPr>
                          </w:pPr>
                        </w:p>
                        <w:p w14:paraId="368D63B8" w14:textId="77777777" w:rsidR="002F0276" w:rsidRPr="00B023A9" w:rsidRDefault="002F0276" w:rsidP="002F0276">
                          <w:pPr>
                            <w:ind w:right="-318"/>
                            <w:jc w:val="both"/>
                            <w:rPr>
                              <w:color w:val="632423" w:themeColor="accent2" w:themeShade="80"/>
                              <w:sz w:val="24"/>
                              <w:szCs w:val="24"/>
                            </w:rPr>
                          </w:pPr>
                        </w:p>
                        <w:p w14:paraId="69376B8C" w14:textId="77777777" w:rsidR="002F0276" w:rsidRPr="00B023A9" w:rsidRDefault="002F0276" w:rsidP="002F0276">
                          <w:pPr>
                            <w:spacing w:after="0"/>
                            <w:ind w:right="-318"/>
                            <w:jc w:val="both"/>
                            <w:rPr>
                              <w:color w:val="632423" w:themeColor="accent2" w:themeShade="80"/>
                              <w:sz w:val="24"/>
                              <w:szCs w:val="24"/>
                            </w:rPr>
                          </w:pPr>
                        </w:p>
                        <w:p w14:paraId="0E25D4AC" w14:textId="77777777" w:rsidR="002F0276" w:rsidRPr="00B023A9" w:rsidRDefault="002F0276" w:rsidP="002F0276">
                          <w:pPr>
                            <w:spacing w:line="240" w:lineRule="auto"/>
                            <w:ind w:right="-318"/>
                            <w:jc w:val="both"/>
                            <w:rPr>
                              <w:color w:val="632423" w:themeColor="accent2" w:themeShade="80"/>
                              <w:sz w:val="24"/>
                              <w:szCs w:val="24"/>
                            </w:rPr>
                          </w:pPr>
                        </w:p>
                        <w:p w14:paraId="5C5C72CB" w14:textId="77777777" w:rsidR="002F0276" w:rsidRPr="00B023A9" w:rsidRDefault="002F0276" w:rsidP="002F0276">
                          <w:pPr>
                            <w:ind w:right="-318"/>
                            <w:jc w:val="both"/>
                            <w:rPr>
                              <w:color w:val="632423" w:themeColor="accent2"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B3331" id="_x0000_t202" coordsize="21600,21600" o:spt="202" path="m,l,21600r21600,l21600,xe">
              <v:stroke joinstyle="miter"/>
              <v:path gradientshapeok="t" o:connecttype="rect"/>
            </v:shapetype>
            <v:shape id="Text Box 2123160524" o:spid="_x0000_s1026" type="#_x0000_t202" style="position:absolute;margin-left:391pt;margin-top:10.55pt;width:126pt;height:8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" stroked="f" strokeweight=".5pt">
              <v:textbox>
                <w:txbxContent>
                  <w:p w14:paraId="1F1B4F71" w14:textId="77777777" w:rsidR="002F0276" w:rsidRPr="00383D90" w:rsidRDefault="002F0276" w:rsidP="002F0276">
                    <w:pPr>
                      <w:spacing w:after="0" w:line="240" w:lineRule="auto"/>
                      <w:ind w:right="-318"/>
                      <w:jc w:val="both"/>
                      <w:rPr>
                        <w:rFonts w:ascii="Cambria" w:hAnsi="Cambria"/>
                        <w:color w:val="000000" w:themeColor="text1"/>
                        <w:sz w:val="24"/>
                        <w:szCs w:val="24"/>
                      </w:rPr>
                    </w:pPr>
                    <w:r w:rsidRPr="00383D90">
                      <w:rPr>
                        <w:rFonts w:ascii="Cambria" w:hAnsi="Cambria"/>
                        <w:color w:val="000000" w:themeColor="text1"/>
                        <w:sz w:val="24"/>
                        <w:szCs w:val="24"/>
                      </w:rPr>
                      <w:t>1320 S Frontage Road</w:t>
                    </w:r>
                  </w:p>
                  <w:p w14:paraId="75C3719F" w14:textId="77777777" w:rsidR="002F0276" w:rsidRPr="00383D90" w:rsidRDefault="002F0276" w:rsidP="002F0276">
                    <w:pPr>
                      <w:spacing w:after="0" w:line="240" w:lineRule="auto"/>
                      <w:ind w:right="-318"/>
                      <w:jc w:val="both"/>
                      <w:rPr>
                        <w:rFonts w:ascii="Cambria" w:hAnsi="Cambria"/>
                        <w:color w:val="000000" w:themeColor="text1"/>
                        <w:sz w:val="24"/>
                        <w:szCs w:val="24"/>
                      </w:rPr>
                    </w:pPr>
                    <w:r w:rsidRPr="00383D90">
                      <w:rPr>
                        <w:rFonts w:ascii="Cambria" w:hAnsi="Cambria"/>
                        <w:color w:val="000000" w:themeColor="text1"/>
                        <w:sz w:val="24"/>
                        <w:szCs w:val="24"/>
                      </w:rPr>
                      <w:t>Suite 200</w:t>
                    </w:r>
                  </w:p>
                  <w:p w14:paraId="65EADD37" w14:textId="77777777" w:rsidR="002F0276" w:rsidRPr="00383D90" w:rsidRDefault="002F0276" w:rsidP="002F0276">
                    <w:pPr>
                      <w:spacing w:after="0" w:line="240" w:lineRule="auto"/>
                      <w:ind w:right="-318"/>
                      <w:jc w:val="both"/>
                      <w:rPr>
                        <w:rFonts w:ascii="Cambria" w:hAnsi="Cambria"/>
                        <w:color w:val="000000" w:themeColor="text1"/>
                        <w:sz w:val="24"/>
                        <w:szCs w:val="24"/>
                      </w:rPr>
                    </w:pPr>
                    <w:r w:rsidRPr="00383D90">
                      <w:rPr>
                        <w:rFonts w:ascii="Cambria" w:hAnsi="Cambria"/>
                        <w:color w:val="000000" w:themeColor="text1"/>
                        <w:sz w:val="24"/>
                        <w:szCs w:val="24"/>
                      </w:rPr>
                      <w:t>Hastings, MN 55033</w:t>
                    </w:r>
                  </w:p>
                  <w:p w14:paraId="7E357BF1" w14:textId="77777777" w:rsidR="002F0276" w:rsidRPr="00383D90" w:rsidRDefault="002F0276" w:rsidP="002F0276">
                    <w:pPr>
                      <w:spacing w:after="0" w:line="240" w:lineRule="auto"/>
                      <w:ind w:right="-318"/>
                      <w:jc w:val="both"/>
                      <w:rPr>
                        <w:rFonts w:ascii="Cambria" w:hAnsi="Cambria"/>
                        <w:color w:val="000000" w:themeColor="text1"/>
                        <w:sz w:val="24"/>
                        <w:szCs w:val="24"/>
                      </w:rPr>
                    </w:pPr>
                    <w:r w:rsidRPr="00383D90">
                      <w:rPr>
                        <w:rFonts w:ascii="Cambria" w:hAnsi="Cambria"/>
                        <w:color w:val="000000" w:themeColor="text1"/>
                        <w:sz w:val="24"/>
                        <w:szCs w:val="24"/>
                      </w:rPr>
                      <w:t>651-500-0905</w:t>
                    </w:r>
                  </w:p>
                  <w:p w14:paraId="64E0BB25" w14:textId="77777777" w:rsidR="002F0276" w:rsidRPr="00383D90" w:rsidRDefault="002F0276" w:rsidP="002F0276">
                    <w:pPr>
                      <w:spacing w:after="0" w:line="240" w:lineRule="auto"/>
                      <w:ind w:right="-318"/>
                      <w:jc w:val="both"/>
                      <w:rPr>
                        <w:rFonts w:ascii="Cambria" w:hAnsi="Cambria"/>
                        <w:color w:val="000000" w:themeColor="text1"/>
                        <w:sz w:val="24"/>
                        <w:szCs w:val="24"/>
                      </w:rPr>
                    </w:pPr>
                    <w:r w:rsidRPr="00383D90">
                      <w:rPr>
                        <w:rFonts w:ascii="Cambria" w:hAnsi="Cambria"/>
                        <w:color w:val="000000" w:themeColor="text1"/>
                        <w:sz w:val="24"/>
                        <w:szCs w:val="24"/>
                      </w:rPr>
                      <w:t>651-437-2616 fax</w:t>
                    </w:r>
                  </w:p>
                  <w:p w14:paraId="1C78582E" w14:textId="77777777" w:rsidR="002F0276" w:rsidRPr="00383D90" w:rsidRDefault="002F0276" w:rsidP="002F0276">
                    <w:pPr>
                      <w:ind w:right="-318"/>
                      <w:jc w:val="both"/>
                      <w:rPr>
                        <w:rFonts w:ascii="Cambria" w:hAnsi="Cambria"/>
                        <w:color w:val="000000" w:themeColor="text1"/>
                        <w:sz w:val="24"/>
                        <w:szCs w:val="24"/>
                      </w:rPr>
                    </w:pPr>
                  </w:p>
                  <w:p w14:paraId="4FDB991A" w14:textId="77777777" w:rsidR="002F0276" w:rsidRPr="00B023A9" w:rsidRDefault="002F0276" w:rsidP="002F0276">
                    <w:pPr>
                      <w:spacing w:line="240" w:lineRule="auto"/>
                      <w:ind w:right="-318"/>
                      <w:jc w:val="both"/>
                      <w:rPr>
                        <w:color w:val="632423" w:themeColor="accent2" w:themeShade="80"/>
                        <w:sz w:val="24"/>
                        <w:szCs w:val="24"/>
                      </w:rPr>
                    </w:pPr>
                  </w:p>
                  <w:p w14:paraId="368D63B8" w14:textId="77777777" w:rsidR="002F0276" w:rsidRPr="00B023A9" w:rsidRDefault="002F0276" w:rsidP="002F0276">
                    <w:pPr>
                      <w:ind w:right="-318"/>
                      <w:jc w:val="both"/>
                      <w:rPr>
                        <w:color w:val="632423" w:themeColor="accent2" w:themeShade="80"/>
                        <w:sz w:val="24"/>
                        <w:szCs w:val="24"/>
                      </w:rPr>
                    </w:pPr>
                  </w:p>
                  <w:p w14:paraId="69376B8C" w14:textId="77777777" w:rsidR="002F0276" w:rsidRPr="00B023A9" w:rsidRDefault="002F0276" w:rsidP="002F0276">
                    <w:pPr>
                      <w:spacing w:after="0"/>
                      <w:ind w:right="-318"/>
                      <w:jc w:val="both"/>
                      <w:rPr>
                        <w:color w:val="632423" w:themeColor="accent2" w:themeShade="80"/>
                        <w:sz w:val="24"/>
                        <w:szCs w:val="24"/>
                      </w:rPr>
                    </w:pPr>
                  </w:p>
                  <w:p w14:paraId="0E25D4AC" w14:textId="77777777" w:rsidR="002F0276" w:rsidRPr="00B023A9" w:rsidRDefault="002F0276" w:rsidP="002F0276">
                    <w:pPr>
                      <w:spacing w:line="240" w:lineRule="auto"/>
                      <w:ind w:right="-318"/>
                      <w:jc w:val="both"/>
                      <w:rPr>
                        <w:color w:val="632423" w:themeColor="accent2" w:themeShade="80"/>
                        <w:sz w:val="24"/>
                        <w:szCs w:val="24"/>
                      </w:rPr>
                    </w:pPr>
                  </w:p>
                  <w:p w14:paraId="5C5C72CB" w14:textId="77777777" w:rsidR="002F0276" w:rsidRPr="00B023A9" w:rsidRDefault="002F0276" w:rsidP="002F0276">
                    <w:pPr>
                      <w:ind w:right="-318"/>
                      <w:jc w:val="both"/>
                      <w:rPr>
                        <w:color w:val="632423" w:themeColor="accent2" w:themeShade="80"/>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286DA42" wp14:editId="498E402B">
              <wp:simplePos x="0" y="0"/>
              <wp:positionH relativeFrom="margin">
                <wp:posOffset>-177800</wp:posOffset>
              </wp:positionH>
              <wp:positionV relativeFrom="paragraph">
                <wp:posOffset>133985</wp:posOffset>
              </wp:positionV>
              <wp:extent cx="1854200" cy="1054100"/>
              <wp:effectExtent l="0" t="0" r="0" b="0"/>
              <wp:wrapSquare wrapText="bothSides"/>
              <wp:docPr id="1740309912" name="Text Box 1740309912"/>
              <wp:cNvGraphicFramePr/>
              <a:graphic xmlns:a="http://schemas.openxmlformats.org/drawingml/2006/main">
                <a:graphicData uri="http://schemas.microsoft.com/office/word/2010/wordprocessingShape">
                  <wps:wsp>
                    <wps:cNvSpPr txBox="1"/>
                    <wps:spPr>
                      <a:xfrm>
                        <a:off x="0" y="0"/>
                        <a:ext cx="1854200" cy="1054100"/>
                      </a:xfrm>
                      <a:prstGeom prst="rect">
                        <a:avLst/>
                      </a:prstGeom>
                      <a:solidFill>
                        <a:prstClr val="white"/>
                      </a:solidFill>
                      <a:ln w="6350">
                        <a:noFill/>
                      </a:ln>
                    </wps:spPr>
                    <wps:txbx>
                      <w:txbxContent>
                        <w:p w14:paraId="5A774D6E" w14:textId="77777777" w:rsidR="002F0276" w:rsidRPr="009F45C4" w:rsidRDefault="002F0276" w:rsidP="002F0276">
                          <w:pPr>
                            <w:spacing w:after="0"/>
                            <w:ind w:left="-180" w:firstLine="180"/>
                            <w:jc w:val="both"/>
                            <w:rPr>
                              <w:rFonts w:ascii="Cambria" w:hAnsi="Cambria"/>
                              <w:color w:val="000000" w:themeColor="text1"/>
                              <w:sz w:val="24"/>
                              <w:szCs w:val="24"/>
                            </w:rPr>
                          </w:pPr>
                          <w:r w:rsidRPr="009F45C4">
                            <w:rPr>
                              <w:rFonts w:ascii="Cambria" w:hAnsi="Cambria"/>
                              <w:color w:val="000000" w:themeColor="text1"/>
                              <w:sz w:val="24"/>
                              <w:szCs w:val="24"/>
                            </w:rPr>
                            <w:t>105 Garfield Street South</w:t>
                          </w:r>
                        </w:p>
                        <w:p w14:paraId="2DE2541F" w14:textId="77777777" w:rsidR="002F0276" w:rsidRPr="009F45C4" w:rsidRDefault="002F0276" w:rsidP="002F0276">
                          <w:pPr>
                            <w:spacing w:after="0"/>
                            <w:ind w:left="-180" w:firstLine="180"/>
                            <w:jc w:val="both"/>
                            <w:rPr>
                              <w:rFonts w:ascii="Cambria" w:hAnsi="Cambria"/>
                              <w:color w:val="000000" w:themeColor="text1"/>
                              <w:sz w:val="24"/>
                              <w:szCs w:val="24"/>
                            </w:rPr>
                          </w:pPr>
                          <w:r w:rsidRPr="009F45C4">
                            <w:rPr>
                              <w:rFonts w:ascii="Cambria" w:hAnsi="Cambria"/>
                              <w:color w:val="000000" w:themeColor="text1"/>
                              <w:sz w:val="24"/>
                              <w:szCs w:val="24"/>
                            </w:rPr>
                            <w:t>Suite 104</w:t>
                          </w:r>
                        </w:p>
                        <w:p w14:paraId="5EC1F6F6" w14:textId="77777777" w:rsidR="002F0276" w:rsidRPr="009F45C4" w:rsidRDefault="002F0276" w:rsidP="002F0276">
                          <w:pPr>
                            <w:spacing w:after="0"/>
                            <w:ind w:left="-180" w:firstLine="180"/>
                            <w:jc w:val="both"/>
                            <w:rPr>
                              <w:rFonts w:ascii="Cambria" w:hAnsi="Cambria"/>
                              <w:color w:val="000000" w:themeColor="text1"/>
                              <w:sz w:val="24"/>
                              <w:szCs w:val="24"/>
                            </w:rPr>
                          </w:pPr>
                          <w:r w:rsidRPr="009F45C4">
                            <w:rPr>
                              <w:rFonts w:ascii="Cambria" w:hAnsi="Cambria"/>
                              <w:color w:val="000000" w:themeColor="text1"/>
                              <w:sz w:val="24"/>
                              <w:szCs w:val="24"/>
                            </w:rPr>
                            <w:t>Cambridge, MN 55008</w:t>
                          </w:r>
                        </w:p>
                        <w:p w14:paraId="522C2311" w14:textId="77777777" w:rsidR="002F0276" w:rsidRPr="009F45C4" w:rsidRDefault="002F0276" w:rsidP="002F0276">
                          <w:pPr>
                            <w:ind w:left="-180" w:firstLine="180"/>
                            <w:jc w:val="both"/>
                            <w:rPr>
                              <w:rFonts w:ascii="Cambria" w:hAnsi="Cambria"/>
                              <w:color w:val="000000" w:themeColor="text1"/>
                              <w:sz w:val="24"/>
                              <w:szCs w:val="24"/>
                            </w:rPr>
                          </w:pPr>
                          <w:hyperlink r:id="rId2" w:history="1">
                            <w:r w:rsidRPr="009F45C4">
                              <w:rPr>
                                <w:rStyle w:val="Hyperlink"/>
                                <w:rFonts w:ascii="Cambria" w:hAnsi="Cambria"/>
                                <w:color w:val="000000" w:themeColor="text1"/>
                                <w:sz w:val="24"/>
                                <w:szCs w:val="24"/>
                              </w:rPr>
                              <w:t>LutzTherapy.com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6DA42" id="Text Box 1740309912" o:spid="_x0000_s1027" type="#_x0000_t202" style="position:absolute;margin-left:-14pt;margin-top:10.55pt;width:146pt;height: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" stroked="f" strokeweight=".5pt">
              <v:textbox>
                <w:txbxContent>
                  <w:p w14:paraId="5A774D6E" w14:textId="77777777" w:rsidR="002F0276" w:rsidRPr="009F45C4" w:rsidRDefault="002F0276" w:rsidP="002F0276">
                    <w:pPr>
                      <w:spacing w:after="0"/>
                      <w:ind w:left="-180" w:firstLine="180"/>
                      <w:jc w:val="both"/>
                      <w:rPr>
                        <w:rFonts w:ascii="Cambria" w:hAnsi="Cambria"/>
                        <w:color w:val="000000" w:themeColor="text1"/>
                        <w:sz w:val="24"/>
                        <w:szCs w:val="24"/>
                      </w:rPr>
                    </w:pPr>
                    <w:r w:rsidRPr="009F45C4">
                      <w:rPr>
                        <w:rFonts w:ascii="Cambria" w:hAnsi="Cambria"/>
                        <w:color w:val="000000" w:themeColor="text1"/>
                        <w:sz w:val="24"/>
                        <w:szCs w:val="24"/>
                      </w:rPr>
                      <w:t>105 Garfield Street South</w:t>
                    </w:r>
                  </w:p>
                  <w:p w14:paraId="2DE2541F" w14:textId="77777777" w:rsidR="002F0276" w:rsidRPr="009F45C4" w:rsidRDefault="002F0276" w:rsidP="002F0276">
                    <w:pPr>
                      <w:spacing w:after="0"/>
                      <w:ind w:left="-180" w:firstLine="180"/>
                      <w:jc w:val="both"/>
                      <w:rPr>
                        <w:rFonts w:ascii="Cambria" w:hAnsi="Cambria"/>
                        <w:color w:val="000000" w:themeColor="text1"/>
                        <w:sz w:val="24"/>
                        <w:szCs w:val="24"/>
                      </w:rPr>
                    </w:pPr>
                    <w:r w:rsidRPr="009F45C4">
                      <w:rPr>
                        <w:rFonts w:ascii="Cambria" w:hAnsi="Cambria"/>
                        <w:color w:val="000000" w:themeColor="text1"/>
                        <w:sz w:val="24"/>
                        <w:szCs w:val="24"/>
                      </w:rPr>
                      <w:t>Suite 104</w:t>
                    </w:r>
                  </w:p>
                  <w:p w14:paraId="5EC1F6F6" w14:textId="77777777" w:rsidR="002F0276" w:rsidRPr="009F45C4" w:rsidRDefault="002F0276" w:rsidP="002F0276">
                    <w:pPr>
                      <w:spacing w:after="0"/>
                      <w:ind w:left="-180" w:firstLine="180"/>
                      <w:jc w:val="both"/>
                      <w:rPr>
                        <w:rFonts w:ascii="Cambria" w:hAnsi="Cambria"/>
                        <w:color w:val="000000" w:themeColor="text1"/>
                        <w:sz w:val="24"/>
                        <w:szCs w:val="24"/>
                      </w:rPr>
                    </w:pPr>
                    <w:r w:rsidRPr="009F45C4">
                      <w:rPr>
                        <w:rFonts w:ascii="Cambria" w:hAnsi="Cambria"/>
                        <w:color w:val="000000" w:themeColor="text1"/>
                        <w:sz w:val="24"/>
                        <w:szCs w:val="24"/>
                      </w:rPr>
                      <w:t>Cambridge, MN 55008</w:t>
                    </w:r>
                  </w:p>
                  <w:p w14:paraId="522C2311" w14:textId="77777777" w:rsidR="002F0276" w:rsidRPr="009F45C4" w:rsidRDefault="002F0276" w:rsidP="002F0276">
                    <w:pPr>
                      <w:ind w:left="-180" w:firstLine="180"/>
                      <w:jc w:val="both"/>
                      <w:rPr>
                        <w:rFonts w:ascii="Cambria" w:hAnsi="Cambria"/>
                        <w:color w:val="000000" w:themeColor="text1"/>
                        <w:sz w:val="24"/>
                        <w:szCs w:val="24"/>
                      </w:rPr>
                    </w:pPr>
                    <w:hyperlink r:id="rId3" w:history="1">
                      <w:r w:rsidRPr="009F45C4">
                        <w:rPr>
                          <w:rStyle w:val="Hyperlink"/>
                          <w:rFonts w:ascii="Cambria" w:hAnsi="Cambria"/>
                          <w:color w:val="000000" w:themeColor="text1"/>
                          <w:sz w:val="24"/>
                          <w:szCs w:val="24"/>
                        </w:rPr>
                        <w:t>LutzTherapy.com</w:t>
                      </w:r>
                    </w:hyperlink>
                  </w:p>
                </w:txbxContent>
              </v:textbox>
              <w10:wrap type="square" anchorx="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50B"/>
    <w:multiLevelType w:val="hybridMultilevel"/>
    <w:tmpl w:val="8B30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876C1"/>
    <w:multiLevelType w:val="hybridMultilevel"/>
    <w:tmpl w:val="6E10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976E4"/>
    <w:multiLevelType w:val="hybridMultilevel"/>
    <w:tmpl w:val="361E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747926">
    <w:abstractNumId w:val="1"/>
  </w:num>
  <w:num w:numId="2" w16cid:durableId="1318152567">
    <w:abstractNumId w:val="0"/>
  </w:num>
  <w:num w:numId="3" w16cid:durableId="1506095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4569E13-1FFD-4BAD-9E7E-61F8DE73231B}"/>
    <w:docVar w:name="dgnword-eventsink" w:val="539427984"/>
  </w:docVars>
  <w:rsids>
    <w:rsidRoot w:val="0062554F"/>
    <w:rsid w:val="00005869"/>
    <w:rsid w:val="00011A45"/>
    <w:rsid w:val="000137BF"/>
    <w:rsid w:val="00020196"/>
    <w:rsid w:val="00034545"/>
    <w:rsid w:val="000479FC"/>
    <w:rsid w:val="000546CD"/>
    <w:rsid w:val="00070AF5"/>
    <w:rsid w:val="0007130E"/>
    <w:rsid w:val="00077B61"/>
    <w:rsid w:val="00080953"/>
    <w:rsid w:val="0008402A"/>
    <w:rsid w:val="000A427D"/>
    <w:rsid w:val="000B0BA9"/>
    <w:rsid w:val="000B2663"/>
    <w:rsid w:val="000D57BB"/>
    <w:rsid w:val="000D6750"/>
    <w:rsid w:val="00142C19"/>
    <w:rsid w:val="00145496"/>
    <w:rsid w:val="00164A9E"/>
    <w:rsid w:val="0016574E"/>
    <w:rsid w:val="00167155"/>
    <w:rsid w:val="00174042"/>
    <w:rsid w:val="001947B3"/>
    <w:rsid w:val="001D1856"/>
    <w:rsid w:val="001E0236"/>
    <w:rsid w:val="001E28CB"/>
    <w:rsid w:val="002155D6"/>
    <w:rsid w:val="00217901"/>
    <w:rsid w:val="002205F2"/>
    <w:rsid w:val="002208A7"/>
    <w:rsid w:val="0022230F"/>
    <w:rsid w:val="00234B03"/>
    <w:rsid w:val="002356A2"/>
    <w:rsid w:val="00247306"/>
    <w:rsid w:val="002557C3"/>
    <w:rsid w:val="00257C97"/>
    <w:rsid w:val="00267FA1"/>
    <w:rsid w:val="00271E77"/>
    <w:rsid w:val="00273390"/>
    <w:rsid w:val="002F0276"/>
    <w:rsid w:val="00304016"/>
    <w:rsid w:val="00317F33"/>
    <w:rsid w:val="00337BE8"/>
    <w:rsid w:val="003514E0"/>
    <w:rsid w:val="00355D74"/>
    <w:rsid w:val="00367BC1"/>
    <w:rsid w:val="003A2CAB"/>
    <w:rsid w:val="003B230E"/>
    <w:rsid w:val="003C3939"/>
    <w:rsid w:val="003C5275"/>
    <w:rsid w:val="003C5630"/>
    <w:rsid w:val="003D1EB7"/>
    <w:rsid w:val="003D2C65"/>
    <w:rsid w:val="003F766B"/>
    <w:rsid w:val="004049F1"/>
    <w:rsid w:val="004171F9"/>
    <w:rsid w:val="00420ACD"/>
    <w:rsid w:val="00444402"/>
    <w:rsid w:val="00447944"/>
    <w:rsid w:val="004549E3"/>
    <w:rsid w:val="004A6500"/>
    <w:rsid w:val="004B1C33"/>
    <w:rsid w:val="004E662C"/>
    <w:rsid w:val="0050367A"/>
    <w:rsid w:val="005333F1"/>
    <w:rsid w:val="00535466"/>
    <w:rsid w:val="00540CA1"/>
    <w:rsid w:val="00540EB9"/>
    <w:rsid w:val="005542A6"/>
    <w:rsid w:val="005552A0"/>
    <w:rsid w:val="005866F4"/>
    <w:rsid w:val="00597645"/>
    <w:rsid w:val="005C3AC2"/>
    <w:rsid w:val="005D3F7D"/>
    <w:rsid w:val="0062554F"/>
    <w:rsid w:val="00631908"/>
    <w:rsid w:val="006348EB"/>
    <w:rsid w:val="00637C95"/>
    <w:rsid w:val="00651053"/>
    <w:rsid w:val="006554F7"/>
    <w:rsid w:val="00692E28"/>
    <w:rsid w:val="006B0A00"/>
    <w:rsid w:val="006B6554"/>
    <w:rsid w:val="006D6A38"/>
    <w:rsid w:val="006E1935"/>
    <w:rsid w:val="006F663F"/>
    <w:rsid w:val="00713CC3"/>
    <w:rsid w:val="00716A38"/>
    <w:rsid w:val="0073312F"/>
    <w:rsid w:val="0074638B"/>
    <w:rsid w:val="007757CD"/>
    <w:rsid w:val="007805C6"/>
    <w:rsid w:val="00797E3F"/>
    <w:rsid w:val="007A057D"/>
    <w:rsid w:val="007F04A5"/>
    <w:rsid w:val="007F3EC7"/>
    <w:rsid w:val="007F460E"/>
    <w:rsid w:val="00812104"/>
    <w:rsid w:val="008125AE"/>
    <w:rsid w:val="00835958"/>
    <w:rsid w:val="00835E5F"/>
    <w:rsid w:val="00840948"/>
    <w:rsid w:val="00862057"/>
    <w:rsid w:val="008644F8"/>
    <w:rsid w:val="0087752D"/>
    <w:rsid w:val="00877DF6"/>
    <w:rsid w:val="008A1958"/>
    <w:rsid w:val="008A3653"/>
    <w:rsid w:val="008A505D"/>
    <w:rsid w:val="008D6FB3"/>
    <w:rsid w:val="008E440A"/>
    <w:rsid w:val="008F1C2A"/>
    <w:rsid w:val="008F5820"/>
    <w:rsid w:val="00937AF9"/>
    <w:rsid w:val="00953933"/>
    <w:rsid w:val="0095783C"/>
    <w:rsid w:val="00960B90"/>
    <w:rsid w:val="00991605"/>
    <w:rsid w:val="009A29EF"/>
    <w:rsid w:val="009D37E6"/>
    <w:rsid w:val="009F07FB"/>
    <w:rsid w:val="00A02CF4"/>
    <w:rsid w:val="00A069B1"/>
    <w:rsid w:val="00A21CD1"/>
    <w:rsid w:val="00A30DCF"/>
    <w:rsid w:val="00A4062E"/>
    <w:rsid w:val="00A432B5"/>
    <w:rsid w:val="00A601BB"/>
    <w:rsid w:val="00A643D3"/>
    <w:rsid w:val="00A70E4E"/>
    <w:rsid w:val="00A74ABE"/>
    <w:rsid w:val="00A840E9"/>
    <w:rsid w:val="00A90F18"/>
    <w:rsid w:val="00A94670"/>
    <w:rsid w:val="00AC7F01"/>
    <w:rsid w:val="00AD115A"/>
    <w:rsid w:val="00AD2F31"/>
    <w:rsid w:val="00AF10E6"/>
    <w:rsid w:val="00B05B0E"/>
    <w:rsid w:val="00B13146"/>
    <w:rsid w:val="00B13BE0"/>
    <w:rsid w:val="00B1719A"/>
    <w:rsid w:val="00B17EC1"/>
    <w:rsid w:val="00B20169"/>
    <w:rsid w:val="00B272FA"/>
    <w:rsid w:val="00B57CC1"/>
    <w:rsid w:val="00B6426E"/>
    <w:rsid w:val="00B8027C"/>
    <w:rsid w:val="00BD1694"/>
    <w:rsid w:val="00BE4A04"/>
    <w:rsid w:val="00C00337"/>
    <w:rsid w:val="00C011AA"/>
    <w:rsid w:val="00C23B5E"/>
    <w:rsid w:val="00C23DE6"/>
    <w:rsid w:val="00C340F2"/>
    <w:rsid w:val="00C35026"/>
    <w:rsid w:val="00C51718"/>
    <w:rsid w:val="00C51FAB"/>
    <w:rsid w:val="00C70AF4"/>
    <w:rsid w:val="00C714A5"/>
    <w:rsid w:val="00C74F9D"/>
    <w:rsid w:val="00C857DA"/>
    <w:rsid w:val="00C9557C"/>
    <w:rsid w:val="00CB74E8"/>
    <w:rsid w:val="00CE613D"/>
    <w:rsid w:val="00CF3F51"/>
    <w:rsid w:val="00D046D3"/>
    <w:rsid w:val="00D17A48"/>
    <w:rsid w:val="00D31242"/>
    <w:rsid w:val="00D346CC"/>
    <w:rsid w:val="00D62962"/>
    <w:rsid w:val="00D72E4C"/>
    <w:rsid w:val="00D85725"/>
    <w:rsid w:val="00DB653C"/>
    <w:rsid w:val="00DC5D04"/>
    <w:rsid w:val="00DD0B25"/>
    <w:rsid w:val="00DD4C4C"/>
    <w:rsid w:val="00E04ADB"/>
    <w:rsid w:val="00E068BF"/>
    <w:rsid w:val="00E31610"/>
    <w:rsid w:val="00E32CE1"/>
    <w:rsid w:val="00EB31B9"/>
    <w:rsid w:val="00EC1042"/>
    <w:rsid w:val="00EC253E"/>
    <w:rsid w:val="00ED6A33"/>
    <w:rsid w:val="00EF366B"/>
    <w:rsid w:val="00F13B84"/>
    <w:rsid w:val="00F30007"/>
    <w:rsid w:val="00F32211"/>
    <w:rsid w:val="00F46548"/>
    <w:rsid w:val="00F55693"/>
    <w:rsid w:val="00F605E4"/>
    <w:rsid w:val="00F80A13"/>
    <w:rsid w:val="00F84F2F"/>
    <w:rsid w:val="00F90283"/>
    <w:rsid w:val="00F95256"/>
    <w:rsid w:val="00FB146B"/>
    <w:rsid w:val="00FD3227"/>
    <w:rsid w:val="00FE03EB"/>
    <w:rsid w:val="00FE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1875"/>
  <w15:docId w15:val="{CA3E6DB3-102B-48FB-A73D-A675EFE5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4F"/>
  </w:style>
  <w:style w:type="character" w:customStyle="1" w:styleId="italix">
    <w:name w:val="italix"/>
    <w:uiPriority w:val="99"/>
    <w:rsid w:val="0062554F"/>
    <w:rPr>
      <w:i/>
      <w:iCs/>
    </w:rPr>
  </w:style>
  <w:style w:type="paragraph" w:styleId="BalloonText">
    <w:name w:val="Balloon Text"/>
    <w:basedOn w:val="Normal"/>
    <w:link w:val="BalloonTextChar"/>
    <w:uiPriority w:val="99"/>
    <w:semiHidden/>
    <w:unhideWhenUsed/>
    <w:rsid w:val="0062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54F"/>
    <w:rPr>
      <w:rFonts w:ascii="Tahoma" w:hAnsi="Tahoma" w:cs="Tahoma"/>
      <w:sz w:val="16"/>
      <w:szCs w:val="16"/>
    </w:rPr>
  </w:style>
  <w:style w:type="paragraph" w:styleId="Footer">
    <w:name w:val="footer"/>
    <w:basedOn w:val="Normal"/>
    <w:link w:val="FooterChar"/>
    <w:uiPriority w:val="99"/>
    <w:unhideWhenUsed/>
    <w:rsid w:val="00991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605"/>
  </w:style>
  <w:style w:type="table" w:styleId="TableGrid">
    <w:name w:val="Table Grid"/>
    <w:basedOn w:val="TableNormal"/>
    <w:uiPriority w:val="59"/>
    <w:rsid w:val="0099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4E8"/>
    <w:pPr>
      <w:ind w:left="720"/>
      <w:contextualSpacing/>
    </w:pPr>
  </w:style>
  <w:style w:type="character" w:styleId="Hyperlink">
    <w:name w:val="Hyperlink"/>
    <w:basedOn w:val="DefaultParagraphFont"/>
    <w:uiPriority w:val="99"/>
    <w:unhideWhenUsed/>
    <w:rsid w:val="002F0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479425">
      <w:bodyDiv w:val="1"/>
      <w:marLeft w:val="0"/>
      <w:marRight w:val="0"/>
      <w:marTop w:val="0"/>
      <w:marBottom w:val="0"/>
      <w:divBdr>
        <w:top w:val="none" w:sz="0" w:space="0" w:color="auto"/>
        <w:left w:val="none" w:sz="0" w:space="0" w:color="auto"/>
        <w:bottom w:val="none" w:sz="0" w:space="0" w:color="auto"/>
        <w:right w:val="none" w:sz="0" w:space="0" w:color="auto"/>
      </w:divBdr>
      <w:divsChild>
        <w:div w:id="939683825">
          <w:marLeft w:val="0"/>
          <w:marRight w:val="0"/>
          <w:marTop w:val="0"/>
          <w:marBottom w:val="0"/>
          <w:divBdr>
            <w:top w:val="none" w:sz="0" w:space="0" w:color="auto"/>
            <w:left w:val="none" w:sz="0" w:space="0" w:color="auto"/>
            <w:bottom w:val="none" w:sz="0" w:space="0" w:color="auto"/>
            <w:right w:val="none" w:sz="0" w:space="0" w:color="auto"/>
          </w:divBdr>
        </w:div>
        <w:div w:id="39131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www.lutztherapy.com/" TargetMode="External"/><Relationship Id="rId2" Type="http://schemas.openxmlformats.org/officeDocument/2006/relationships/hyperlink" Target="https://www.lutztherap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dc:creator>
  <cp:lastModifiedBy>anne's laptop</cp:lastModifiedBy>
  <cp:revision>4</cp:revision>
  <cp:lastPrinted>2020-02-13T21:53:00Z</cp:lastPrinted>
  <dcterms:created xsi:type="dcterms:W3CDTF">2020-03-28T18:51:00Z</dcterms:created>
  <dcterms:modified xsi:type="dcterms:W3CDTF">2023-10-10T01:55:00Z</dcterms:modified>
</cp:coreProperties>
</file>